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DB" w:rsidRDefault="0045493C" w:rsidP="0045493C">
      <w:pPr>
        <w:jc w:val="center"/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DB1" w:rsidRPr="00947CBF" w:rsidRDefault="00224DB1" w:rsidP="00947CBF">
      <w:pPr>
        <w:jc w:val="center"/>
      </w:pPr>
    </w:p>
    <w:p w:rsidR="00947CBF" w:rsidRPr="00947CBF" w:rsidRDefault="00947CBF" w:rsidP="00947C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7C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НАУЧНАЯ БИБЛИОТЕКА</w:t>
      </w:r>
    </w:p>
    <w:p w:rsidR="00947CBF" w:rsidRPr="00947CBF" w:rsidRDefault="00947CBF" w:rsidP="00947CB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47CBF" w:rsidRPr="00843C26" w:rsidRDefault="00947CBF" w:rsidP="0094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3C26">
        <w:rPr>
          <w:rFonts w:ascii="Times New Roman" w:hAnsi="Times New Roman" w:cs="Times New Roman"/>
          <w:sz w:val="24"/>
          <w:szCs w:val="24"/>
          <w:lang w:val="kk-KZ"/>
        </w:rPr>
        <w:t>Научная библиотека Satbayev University основана 22 сентября 1934 года на базе библиотеки Семипалатинского геологоразведочного техникума с первоначальным фондом около 1000 экземпляров. В настоящее время ее фонд составляет около 2-х миллионов экземпляров научно-технической литературы, среди которых редкие издания по геологии и горному делу выдающихся исследователей В.К. Монича, К.Г. Войновского-Кригера, А.В. Бричкина, научные труды ученых К.И. Сатпаева, А.Машани, О.А. Байконурова и новые книги  известных  мировых издательств.</w:t>
      </w:r>
    </w:p>
    <w:p w:rsidR="00947CBF" w:rsidRPr="00843C26" w:rsidRDefault="00947CBF" w:rsidP="0094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3C26">
        <w:rPr>
          <w:rFonts w:ascii="Times New Roman" w:hAnsi="Times New Roman" w:cs="Times New Roman"/>
          <w:sz w:val="24"/>
          <w:szCs w:val="24"/>
          <w:lang w:val="kk-KZ"/>
        </w:rPr>
        <w:t>Сегодня библиотека Satba</w:t>
      </w:r>
      <w:bookmarkStart w:id="0" w:name="_GoBack"/>
      <w:bookmarkEnd w:id="0"/>
      <w:r w:rsidRPr="00843C26">
        <w:rPr>
          <w:rFonts w:ascii="Times New Roman" w:hAnsi="Times New Roman" w:cs="Times New Roman"/>
          <w:sz w:val="24"/>
          <w:szCs w:val="24"/>
          <w:lang w:val="kk-KZ"/>
        </w:rPr>
        <w:t>yev University является информационным и культурно-просветительским центром университета, источником учебной и научной информации для преподавателей и студентов. Инфраструктура библиотеки состоит из 4-х отделов. Обслуживание читателей осуществляется в 15 пунктах  обслуживания: 8 абонементах и 7 читальных залах. Все читальные залы оснащены современным компьютерным оборудованием. В настоящее время библиотека обслуживает более 7 тысяч читателей.</w:t>
      </w:r>
    </w:p>
    <w:p w:rsidR="00947CBF" w:rsidRPr="00843C26" w:rsidRDefault="00947CBF" w:rsidP="0094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3C26">
        <w:rPr>
          <w:rFonts w:ascii="Times New Roman" w:hAnsi="Times New Roman" w:cs="Times New Roman"/>
          <w:sz w:val="24"/>
          <w:szCs w:val="24"/>
          <w:lang w:val="kk-KZ"/>
        </w:rPr>
        <w:t>В соответствии с квалификационными требованиями к информационному обеспечению научно-образовательной деятельности университета, фонд библиотеки постоянно пополняется новыми изданиями.   Ежегодно оформляются лицензионные договора на подписку баз данных ведущих издательств, универсальных и тематических электронных коллекций университетов по направлениям образовательных программ и приоритетным темам научных проектов и инновационных разработок вуза.  Университет обеспечивает для обучающихся, ППС и научных сотрудников доступ к подписным зарубежным базам данных и электронным книгам ведущих издательств Elsevier, Springer, Wiley, Ebsco, наукометрическим базам данных, предоставляемым в рамках национальной лицензии (WoS, Scopus), ЭБС IPR books и LAN, а также востребованным электронным библиотекам на казахском и русском языках.  </w:t>
      </w:r>
    </w:p>
    <w:p w:rsidR="00947CBF" w:rsidRPr="00843C26" w:rsidRDefault="00947CBF" w:rsidP="0094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3C26">
        <w:rPr>
          <w:rFonts w:ascii="Times New Roman" w:hAnsi="Times New Roman" w:cs="Times New Roman"/>
          <w:sz w:val="24"/>
          <w:szCs w:val="24"/>
          <w:lang w:val="kk-KZ"/>
        </w:rPr>
        <w:t>Большое место в деятельности Научной библиотеки занимает поддержка научно-исследовательской деятельности ученых. Сотрудники библиотеки оказывают постоянную консультативную помощь исследователям по вопросам использования международных баз данных научного   цитирования, работы с авторскими профилями, повышению навыков академического письма, осуществляют мониторинг публикационной активности и др. В целях поддержки повышения информационной культуры пользователей библиотека на системной основе организует  тренинги, вебинары, мастер-классы и практические сессии по работе с базами данных, новыми технологиями и сервисами.</w:t>
      </w:r>
    </w:p>
    <w:p w:rsidR="00947CBF" w:rsidRPr="00843C26" w:rsidRDefault="00947CBF" w:rsidP="0094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3C26">
        <w:rPr>
          <w:rFonts w:ascii="Times New Roman" w:hAnsi="Times New Roman" w:cs="Times New Roman"/>
          <w:sz w:val="24"/>
          <w:szCs w:val="24"/>
          <w:lang w:val="kk-KZ"/>
        </w:rPr>
        <w:t>В библиотеке внедрена инновационная, современная АИБС «МегаПро», которая позволила автоматизировать все производственные процессы библиотеки: комплектование и книгообеспеченность фонда, создание и поддержку баз данных, обслуживание читателей в онлайн режиме и др. Библиотека формирует и развивает Электронную библиотеку вуза, насчитывающую около 20 000 документов.</w:t>
      </w:r>
    </w:p>
    <w:p w:rsidR="00947CBF" w:rsidRPr="00843C26" w:rsidRDefault="00947CBF" w:rsidP="0094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3C26">
        <w:rPr>
          <w:rFonts w:ascii="Times New Roman" w:hAnsi="Times New Roman" w:cs="Times New Roman"/>
          <w:sz w:val="24"/>
          <w:szCs w:val="24"/>
          <w:lang w:val="kk-KZ"/>
        </w:rPr>
        <w:t>Научная библиотека - лидер среди вузовских библиотек по объему переданных документов в Республиканскую межвузовскую электронную библиотеку (РМЭБ).  </w:t>
      </w:r>
    </w:p>
    <w:p w:rsidR="00224DB1" w:rsidRPr="00947CBF" w:rsidRDefault="00947CBF" w:rsidP="00947CBF">
      <w:pPr>
        <w:spacing w:after="0" w:line="240" w:lineRule="auto"/>
        <w:ind w:firstLine="709"/>
        <w:jc w:val="both"/>
        <w:rPr>
          <w:lang w:val="kk-KZ"/>
        </w:rPr>
      </w:pPr>
      <w:r w:rsidRPr="00843C26">
        <w:rPr>
          <w:rFonts w:ascii="Times New Roman" w:hAnsi="Times New Roman" w:cs="Times New Roman"/>
          <w:sz w:val="24"/>
          <w:szCs w:val="24"/>
          <w:lang w:val="kk-KZ"/>
        </w:rPr>
        <w:t>Научная библиотека Satbayev University - активный член Ассоциации библиотек высших учебных заведений РК, методический центр для библиотек технических вузов и колледжей г.Алматы и Алматинской области.</w:t>
      </w:r>
    </w:p>
    <w:sectPr w:rsidR="00224DB1" w:rsidRPr="0094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F6"/>
    <w:rsid w:val="00224DB1"/>
    <w:rsid w:val="0045493C"/>
    <w:rsid w:val="00947CBF"/>
    <w:rsid w:val="00972CF6"/>
    <w:rsid w:val="00C25B34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BDF1"/>
  <w15:chartTrackingRefBased/>
  <w15:docId w15:val="{8139EAF2-81F2-470F-A16A-BEAD717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Vlasova</dc:creator>
  <cp:keywords/>
  <dc:description/>
  <cp:lastModifiedBy>Antonina Vlasova</cp:lastModifiedBy>
  <cp:revision>2</cp:revision>
  <dcterms:created xsi:type="dcterms:W3CDTF">2022-03-25T11:16:00Z</dcterms:created>
  <dcterms:modified xsi:type="dcterms:W3CDTF">2022-03-25T11:16:00Z</dcterms:modified>
</cp:coreProperties>
</file>