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FA" w:rsidRPr="009100C6" w:rsidRDefault="00AE3FF2" w:rsidP="006F6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Pr="009100C6">
        <w:rPr>
          <w:rFonts w:ascii="Times New Roman" w:hAnsi="Times New Roman" w:cs="Times New Roman"/>
          <w:b/>
          <w:sz w:val="28"/>
          <w:szCs w:val="28"/>
        </w:rPr>
        <w:t>курсов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FA" w:rsidRPr="009100C6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6F6CFA" w:rsidRPr="009100C6">
        <w:rPr>
          <w:rFonts w:ascii="Times New Roman" w:hAnsi="Times New Roman" w:cs="Times New Roman"/>
          <w:b/>
          <w:sz w:val="28"/>
          <w:szCs w:val="28"/>
        </w:rPr>
        <w:t xml:space="preserve"> подготовке гидов серебряного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FA" w:rsidRPr="009100C6">
        <w:rPr>
          <w:rFonts w:ascii="Times New Roman" w:hAnsi="Times New Roman" w:cs="Times New Roman"/>
          <w:b/>
          <w:sz w:val="28"/>
          <w:szCs w:val="28"/>
        </w:rPr>
        <w:t xml:space="preserve"> по городу Алматы</w:t>
      </w:r>
    </w:p>
    <w:p w:rsidR="00AE3FF2" w:rsidRDefault="00AE3FF2" w:rsidP="0091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FF2" w:rsidRDefault="00AE3FF2" w:rsidP="00AE3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CFA" w:rsidRPr="00020757" w:rsidRDefault="006F6CFA" w:rsidP="00AE3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t>Проект «Алматы – любовь моя»</w:t>
      </w:r>
    </w:p>
    <w:p w:rsidR="009100C6" w:rsidRPr="009100C6" w:rsidRDefault="009100C6" w:rsidP="009100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людей серебряного возраста в качестве профессиональных гидов по городу Алматы. Программа направлена на обучение слушателей навыкам проведения экскурсий, методам взаимодействия с туристами и организации экскурсионной деятельности.</w:t>
      </w:r>
    </w:p>
    <w:p w:rsidR="009100C6" w:rsidRPr="009100C6" w:rsidRDefault="009100C6" w:rsidP="0091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курса участники:</w:t>
      </w:r>
    </w:p>
    <w:p w:rsidR="009100C6" w:rsidRPr="009100C6" w:rsidRDefault="009100C6" w:rsidP="000207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Освоят теоретические и практические основы </w:t>
      </w:r>
      <w:proofErr w:type="spellStart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экскурсоведения</w:t>
      </w:r>
      <w:proofErr w:type="spellEnd"/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0C6" w:rsidRPr="009100C6" w:rsidRDefault="009100C6" w:rsidP="000207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культурным и историческим наследием Алматы.</w:t>
      </w:r>
    </w:p>
    <w:p w:rsidR="009100C6" w:rsidRPr="009100C6" w:rsidRDefault="009100C6" w:rsidP="000207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 эффективные методы работы с пожилыми туристами.</w:t>
      </w:r>
    </w:p>
    <w:p w:rsidR="009100C6" w:rsidRPr="009100C6" w:rsidRDefault="009100C6" w:rsidP="0002075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этическими и коммуникативными аспектами профессии гида.</w:t>
      </w:r>
    </w:p>
    <w:p w:rsidR="009100C6" w:rsidRDefault="009100C6" w:rsidP="006F6C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CFA" w:rsidRPr="009100C6" w:rsidRDefault="006F6CFA" w:rsidP="006F6C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100C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- </w:t>
      </w:r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для получения </w:t>
      </w:r>
      <w:proofErr w:type="gramStart"/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>сертификата  109</w:t>
      </w:r>
      <w:proofErr w:type="gramEnd"/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академических часов; </w:t>
      </w:r>
    </w:p>
    <w:p w:rsidR="006F6CFA" w:rsidRPr="009100C6" w:rsidRDefault="006F6CFA" w:rsidP="009100C6">
      <w:pPr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для получения </w:t>
      </w:r>
      <w:proofErr w:type="spellStart"/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>микроквалификации</w:t>
      </w:r>
      <w:proofErr w:type="spellEnd"/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(нано-диплома) 160 академических </w:t>
      </w:r>
      <w:proofErr w:type="gramStart"/>
      <w:r w:rsidRPr="009100C6">
        <w:rPr>
          <w:rFonts w:ascii="Times New Roman" w:eastAsiaTheme="minorEastAsia" w:hAnsi="Times New Roman" w:cs="Times New Roman"/>
          <w:bCs/>
          <w:sz w:val="28"/>
          <w:szCs w:val="28"/>
        </w:rPr>
        <w:t>часов .</w:t>
      </w:r>
      <w:proofErr w:type="gramEnd"/>
    </w:p>
    <w:p w:rsidR="006F6CFA" w:rsidRPr="009100C6" w:rsidRDefault="009100C6" w:rsidP="009100C6">
      <w:pPr>
        <w:pStyle w:val="Default"/>
        <w:rPr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</w:rPr>
        <w:t xml:space="preserve">       </w:t>
      </w:r>
      <w:r w:rsidR="006F6CFA" w:rsidRPr="009100C6">
        <w:rPr>
          <w:b/>
          <w:bCs/>
          <w:color w:val="auto"/>
          <w:sz w:val="28"/>
          <w:szCs w:val="28"/>
        </w:rPr>
        <w:t xml:space="preserve">Форма обучения: </w:t>
      </w:r>
      <w:r w:rsidR="006F6CFA" w:rsidRPr="009100C6">
        <w:rPr>
          <w:bCs/>
          <w:color w:val="auto"/>
          <w:sz w:val="28"/>
          <w:szCs w:val="28"/>
        </w:rPr>
        <w:t>офлайн,</w:t>
      </w:r>
      <w:r w:rsidR="006F6CFA" w:rsidRPr="009100C6">
        <w:rPr>
          <w:b/>
          <w:bCs/>
          <w:color w:val="auto"/>
          <w:sz w:val="28"/>
          <w:szCs w:val="28"/>
        </w:rPr>
        <w:t xml:space="preserve"> </w:t>
      </w:r>
      <w:r w:rsidR="006F6CFA" w:rsidRPr="009100C6">
        <w:rPr>
          <w:color w:val="auto"/>
          <w:sz w:val="28"/>
          <w:szCs w:val="28"/>
        </w:rPr>
        <w:t xml:space="preserve">онлайн, смешанная с применением </w:t>
      </w:r>
      <w:r w:rsidR="006F6CFA" w:rsidRPr="009100C6">
        <w:rPr>
          <w:color w:val="auto"/>
          <w:sz w:val="28"/>
          <w:szCs w:val="28"/>
          <w:lang w:val="en-US"/>
        </w:rPr>
        <w:t>Smart</w:t>
      </w:r>
      <w:r w:rsidR="006F6CFA" w:rsidRPr="009100C6">
        <w:rPr>
          <w:color w:val="auto"/>
          <w:sz w:val="28"/>
          <w:szCs w:val="28"/>
        </w:rPr>
        <w:t xml:space="preserve"> технологий. </w:t>
      </w:r>
    </w:p>
    <w:p w:rsidR="006F6CFA" w:rsidRPr="009100C6" w:rsidRDefault="009100C6" w:rsidP="006F6CFA">
      <w:pPr>
        <w:pStyle w:val="Default"/>
        <w:ind w:firstLine="567"/>
        <w:rPr>
          <w:color w:val="auto"/>
          <w:sz w:val="28"/>
          <w:szCs w:val="28"/>
        </w:rPr>
      </w:pPr>
      <w:r w:rsidRPr="0059261B">
        <w:rPr>
          <w:rFonts w:eastAsia="Times New Roman"/>
          <w:b/>
          <w:bCs/>
          <w:sz w:val="28"/>
          <w:szCs w:val="28"/>
          <w:lang w:eastAsia="ru-RU"/>
        </w:rPr>
        <w:t>Целевая аудитория:</w:t>
      </w:r>
      <w:r w:rsidRPr="009100C6">
        <w:rPr>
          <w:color w:val="auto"/>
          <w:sz w:val="28"/>
          <w:szCs w:val="28"/>
        </w:rPr>
        <w:t xml:space="preserve"> люди серебряного возраста (пенсионного и предпенсионного возраста)</w:t>
      </w:r>
    </w:p>
    <w:p w:rsidR="006F6CFA" w:rsidRPr="009100C6" w:rsidRDefault="006F6CFA" w:rsidP="006F6C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Подготовка гидов серебряного возраста по городу Алматы требует специфического подхода, учитывая особенности аудитории. Возрастные особенности, интересы и потребности пожилых людей должны быть учтены при разработке учебного плана. Вот общий план, который может быть адаптирован в зависимости от конкретных условий и потребностей:</w:t>
      </w:r>
    </w:p>
    <w:p w:rsidR="009100C6" w:rsidRPr="009100C6" w:rsidRDefault="009100C6" w:rsidP="006F6CF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t>Модуль 1.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r w:rsidRPr="009100C6">
        <w:rPr>
          <w:rFonts w:ascii="Times New Roman" w:hAnsi="Times New Roman" w:cs="Times New Roman"/>
          <w:b/>
          <w:sz w:val="28"/>
          <w:szCs w:val="28"/>
        </w:rPr>
        <w:t xml:space="preserve"> Основы </w:t>
      </w:r>
      <w:proofErr w:type="spellStart"/>
      <w:r w:rsidRPr="009100C6">
        <w:rPr>
          <w:rFonts w:ascii="Times New Roman" w:hAnsi="Times New Roman" w:cs="Times New Roman"/>
          <w:b/>
          <w:sz w:val="28"/>
          <w:szCs w:val="28"/>
        </w:rPr>
        <w:t>экскурсоведения</w:t>
      </w:r>
      <w:proofErr w:type="spellEnd"/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1.1.</w:t>
      </w:r>
      <w:r w:rsidRPr="009100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как наука. Сущность экскурсии. Экскурсия как вид деятельности. Экскурсия как форма общения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1.2.</w:t>
      </w:r>
      <w:r w:rsidRPr="009100C6">
        <w:rPr>
          <w:rFonts w:ascii="Times New Roman" w:hAnsi="Times New Roman" w:cs="Times New Roman"/>
          <w:sz w:val="28"/>
          <w:szCs w:val="28"/>
        </w:rPr>
        <w:tab/>
        <w:t>Функции и признаки экскурсии.  Признаки экскурсии. Экскурсионный метод познания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1.3.</w:t>
      </w:r>
      <w:r w:rsidRPr="009100C6">
        <w:rPr>
          <w:rFonts w:ascii="Times New Roman" w:hAnsi="Times New Roman" w:cs="Times New Roman"/>
          <w:sz w:val="28"/>
          <w:szCs w:val="28"/>
        </w:rPr>
        <w:tab/>
        <w:t>Экскурсия как педагогический процесс. Элементы психологии в экскурсии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1.4.</w:t>
      </w:r>
      <w:r w:rsidRPr="009100C6">
        <w:rPr>
          <w:rFonts w:ascii="Times New Roman" w:hAnsi="Times New Roman" w:cs="Times New Roman"/>
          <w:sz w:val="28"/>
          <w:szCs w:val="28"/>
        </w:rPr>
        <w:tab/>
        <w:t>. Логика в экскурсиях.  Индуктивный и дедуктивный методы познания в экскурсиях.  Воображение на экскурсиях.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 xml:space="preserve">1.7 </w:t>
      </w:r>
      <w:proofErr w:type="gramStart"/>
      <w:r w:rsidRPr="009100C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100C6">
        <w:rPr>
          <w:rFonts w:ascii="Times New Roman" w:hAnsi="Times New Roman" w:cs="Times New Roman"/>
          <w:sz w:val="28"/>
          <w:szCs w:val="28"/>
        </w:rPr>
        <w:tab/>
        <w:t>Классификация экскурсий. Тематика и содержание экскурсий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lastRenderedPageBreak/>
        <w:t>Модуль 2.  Основы профессии гида для серебряного возраста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2.1.</w:t>
      </w:r>
      <w:r w:rsidRPr="009100C6">
        <w:rPr>
          <w:rFonts w:ascii="Times New Roman" w:hAnsi="Times New Roman" w:cs="Times New Roman"/>
          <w:sz w:val="28"/>
          <w:szCs w:val="28"/>
        </w:rPr>
        <w:tab/>
        <w:t>Навыки общения и взаимодействия с людьми серебряного возраста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 xml:space="preserve">Как эффективно общаться с пожилыми людьми. Психология старения и особенности взаимодействия </w:t>
      </w:r>
      <w:proofErr w:type="gramStart"/>
      <w:r w:rsidRPr="009100C6">
        <w:rPr>
          <w:rFonts w:ascii="Times New Roman" w:hAnsi="Times New Roman" w:cs="Times New Roman"/>
          <w:sz w:val="28"/>
          <w:szCs w:val="28"/>
        </w:rPr>
        <w:t>с  людьми</w:t>
      </w:r>
      <w:proofErr w:type="gramEnd"/>
      <w:r w:rsidRPr="009100C6">
        <w:rPr>
          <w:rFonts w:ascii="Times New Roman" w:hAnsi="Times New Roman" w:cs="Times New Roman"/>
          <w:sz w:val="28"/>
          <w:szCs w:val="28"/>
        </w:rPr>
        <w:t xml:space="preserve"> серебряного возраста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2.2.</w:t>
      </w:r>
      <w:r w:rsidRPr="009100C6">
        <w:rPr>
          <w:rFonts w:ascii="Times New Roman" w:hAnsi="Times New Roman" w:cs="Times New Roman"/>
          <w:sz w:val="28"/>
          <w:szCs w:val="28"/>
        </w:rPr>
        <w:tab/>
        <w:t>Этикет и профессиональное поведение.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Основы этикета при работе с пожилыми туристами. Развитие культуры обслуживания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2.3.</w:t>
      </w:r>
      <w:r w:rsidRPr="009100C6">
        <w:rPr>
          <w:rFonts w:ascii="Times New Roman" w:hAnsi="Times New Roman" w:cs="Times New Roman"/>
          <w:sz w:val="28"/>
          <w:szCs w:val="28"/>
        </w:rPr>
        <w:tab/>
        <w:t>Особенности работы с пожилыми туристами: 1.</w:t>
      </w:r>
      <w:r w:rsidRPr="009100C6">
        <w:rPr>
          <w:rFonts w:ascii="Times New Roman" w:hAnsi="Times New Roman" w:cs="Times New Roman"/>
          <w:sz w:val="28"/>
          <w:szCs w:val="28"/>
        </w:rPr>
        <w:tab/>
        <w:t>Физические ограничения, 2. Медицинские потребности, 3. Гибкий график и отдых, 4.</w:t>
      </w:r>
      <w:r w:rsidRPr="009100C6">
        <w:rPr>
          <w:rFonts w:ascii="Times New Roman" w:hAnsi="Times New Roman" w:cs="Times New Roman"/>
          <w:sz w:val="28"/>
          <w:szCs w:val="28"/>
        </w:rPr>
        <w:tab/>
        <w:t>Культурное восприятие, 5. Дружественное общение.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r w:rsidRPr="009100C6">
        <w:rPr>
          <w:rFonts w:ascii="Times New Roman" w:hAnsi="Times New Roman" w:cs="Times New Roman"/>
          <w:b/>
          <w:sz w:val="28"/>
          <w:szCs w:val="28"/>
        </w:rPr>
        <w:t xml:space="preserve"> Экскурсионная методика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3.1.</w:t>
      </w:r>
      <w:r w:rsidRPr="009100C6">
        <w:rPr>
          <w:rFonts w:ascii="Times New Roman" w:hAnsi="Times New Roman" w:cs="Times New Roman"/>
          <w:sz w:val="28"/>
          <w:szCs w:val="28"/>
        </w:rPr>
        <w:tab/>
        <w:t>Пути совершенствования экскурсионной методики. Требования экскурсионной методики. Пути совершенствования методики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3.2.</w:t>
      </w:r>
      <w:r w:rsidRPr="009100C6">
        <w:rPr>
          <w:rFonts w:ascii="Times New Roman" w:hAnsi="Times New Roman" w:cs="Times New Roman"/>
          <w:sz w:val="28"/>
          <w:szCs w:val="28"/>
        </w:rPr>
        <w:tab/>
        <w:t xml:space="preserve"> Технология подготовки новой экскурсии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определение цели и задач экскурсии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выбор темы.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3.3.</w:t>
      </w:r>
      <w:r w:rsidRPr="009100C6">
        <w:rPr>
          <w:rFonts w:ascii="Times New Roman" w:hAnsi="Times New Roman" w:cs="Times New Roman"/>
          <w:sz w:val="28"/>
          <w:szCs w:val="28"/>
        </w:rPr>
        <w:tab/>
        <w:t>Составление маршрута экскурсии.</w:t>
      </w:r>
    </w:p>
    <w:p w:rsidR="009100C6" w:rsidRPr="009100C6" w:rsidRDefault="009100C6" w:rsidP="009100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3.4.</w:t>
      </w:r>
      <w:r w:rsidRPr="009100C6">
        <w:rPr>
          <w:rFonts w:ascii="Times New Roman" w:hAnsi="Times New Roman" w:cs="Times New Roman"/>
          <w:sz w:val="28"/>
          <w:szCs w:val="28"/>
        </w:rPr>
        <w:tab/>
        <w:t>Методика проведения экскурсий. Техника ведения экскурсии.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9100C6">
        <w:rPr>
          <w:rFonts w:ascii="Times New Roman" w:hAnsi="Times New Roman" w:cs="Times New Roman"/>
          <w:b/>
          <w:sz w:val="28"/>
          <w:szCs w:val="28"/>
        </w:rPr>
        <w:t>Модуль 4. Профессиональное мастерство экскурсовода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>4.1.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Экскурсовод – профессия  и специальность. Личность экскурсовода. Экскурсоводческое мастерство. Пути повышения экскурсоводческого мастерства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cr/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4.2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Умения и навыки экскурсовода.  Речь экскурсовода.  Внеречевые средства общения классификация жестов, используемых в показе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cr/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4.3.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Рекомендации для пожилых туристов: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 Подготовка,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 Время отдыха,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 Сопровождение,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 Информационные материалы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Медицинские аспекты пожилых туристов: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lastRenderedPageBreak/>
        <w:t>-  Понимание особенностей здоровья пожилых людей,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 Первая помощь в экстренных ситуациях:  1.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Инсульт,  2.Сердечный приступ,  3. Падение,  4.Тепловой удар,  5. Сахарный диабет,  6.Травмы и переломы., 7. Искусственное дыхание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t xml:space="preserve">Модуль 5. </w:t>
      </w:r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r w:rsidRPr="009100C6">
        <w:rPr>
          <w:rFonts w:ascii="Times New Roman" w:hAnsi="Times New Roman" w:cs="Times New Roman"/>
          <w:b/>
          <w:sz w:val="28"/>
          <w:szCs w:val="28"/>
        </w:rPr>
        <w:t>Ознакомление с Культурным наследием г. Алматы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Введение и ориентирование. 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Приветствие и краткое введение в историю культурного наследия Алматы.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>5.2.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Посещение исторических кварталов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Экскурсия по историческим районам города, таким как "Старый город" и "Панфиловский проспект".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Рассмотрение архитектурных памятников и зданий, отражающих историю Алматы.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5.3.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>Экскурсия в музеи: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Посещение Алматинского исторического музея для подробного изучения экспозиций о культурном наследии города.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Экскурсия в музей-усадьбу Абая, чтобы понять вклад великого поэта в культурное развитие города.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 xml:space="preserve">  5.4.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Знакомство с национальными традициями: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Посещение центров национального ремесла и искусства для ознакомления с традиционными мастерскими.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Участие в мастер-классах по национальному рукоделию и культурным традициям.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 xml:space="preserve">  5.5.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Прогулка по паркам и скверам: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Посещение парков и скверов, в которых сохранены культурные элементы и памятники.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Отдых и обсуждение в контексте культурного значения этих мест.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 xml:space="preserve">   5.6.</w:t>
      </w:r>
      <w:r w:rsidRPr="009100C6">
        <w:rPr>
          <w:rFonts w:ascii="Times New Roman" w:hAnsi="Times New Roman" w:cs="Times New Roman"/>
          <w:sz w:val="28"/>
          <w:szCs w:val="28"/>
          <w:lang w:val="kk-KZ"/>
        </w:rPr>
        <w:tab/>
        <w:t>Экскурсия в театры и искусственные галереи: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>- Посещение театров и художественных галерей для ознакомления с современным культурным творчеством.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0C6">
        <w:rPr>
          <w:rFonts w:ascii="Times New Roman" w:hAnsi="Times New Roman" w:cs="Times New Roman"/>
          <w:sz w:val="28"/>
          <w:szCs w:val="28"/>
          <w:lang w:val="kk-KZ"/>
        </w:rPr>
        <w:t xml:space="preserve">    - Участие в выставках и перформансах.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0C6">
        <w:rPr>
          <w:rFonts w:ascii="Times New Roman" w:hAnsi="Times New Roman" w:cs="Times New Roman"/>
          <w:b/>
          <w:bCs/>
          <w:sz w:val="28"/>
          <w:szCs w:val="28"/>
        </w:rPr>
        <w:t>Модуль 6.  Модули по выбору (в соответствии с дополнительным планом) Выполнение самостоятельных работ прикладного характера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100C6">
        <w:rPr>
          <w:rFonts w:ascii="Times New Roman" w:hAnsi="Times New Roman" w:cs="Times New Roman"/>
          <w:bCs/>
          <w:sz w:val="28"/>
          <w:szCs w:val="28"/>
        </w:rPr>
        <w:t>6.1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 xml:space="preserve">Историческое наследие Алматы 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 </w:t>
      </w:r>
      <w:r w:rsidRPr="009100C6">
        <w:rPr>
          <w:rFonts w:ascii="Times New Roman" w:hAnsi="Times New Roman" w:cs="Times New Roman"/>
          <w:bCs/>
          <w:sz w:val="28"/>
          <w:szCs w:val="28"/>
        </w:rPr>
        <w:t>6.2.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>Алматы – Учебно-научный центр страны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100C6">
        <w:rPr>
          <w:rFonts w:ascii="Times New Roman" w:hAnsi="Times New Roman" w:cs="Times New Roman"/>
          <w:bCs/>
          <w:sz w:val="28"/>
          <w:szCs w:val="28"/>
        </w:rPr>
        <w:t>6.3.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>Алматы художественная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</w:rPr>
        <w:t>6.4.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>Алматы музыкальная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</w:rPr>
        <w:t>6.5.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 xml:space="preserve">Архитектурное наследие Алматы 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</w:rPr>
        <w:t>6.6.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>Алматы спортивная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</w:rPr>
        <w:t>6.7.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 xml:space="preserve">Окрестности Алматы 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</w:rPr>
        <w:t>6.8.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>Работа над проектами (практика групповых взаимодействий. кейс-методы, эссе, подготовка итоговой аттестационной работы)</w:t>
      </w:r>
    </w:p>
    <w:p w:rsidR="009100C6" w:rsidRPr="009100C6" w:rsidRDefault="009100C6" w:rsidP="009100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C6">
        <w:rPr>
          <w:rFonts w:ascii="Times New Roman" w:hAnsi="Times New Roman" w:cs="Times New Roman"/>
          <w:bCs/>
          <w:sz w:val="28"/>
          <w:szCs w:val="28"/>
        </w:rPr>
        <w:t>6.9.</w:t>
      </w:r>
      <w:r w:rsidRPr="009100C6">
        <w:rPr>
          <w:rFonts w:ascii="Times New Roman" w:hAnsi="Times New Roman" w:cs="Times New Roman"/>
          <w:bCs/>
          <w:sz w:val="28"/>
          <w:szCs w:val="28"/>
        </w:rPr>
        <w:tab/>
        <w:t>Защита итоговой аттестационной работы</w:t>
      </w:r>
    </w:p>
    <w:p w:rsidR="00AE3FF2" w:rsidRDefault="00AE3FF2" w:rsidP="009100C6">
      <w:pPr>
        <w:tabs>
          <w:tab w:val="left" w:pos="5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CFA" w:rsidRPr="009100C6" w:rsidRDefault="009100C6" w:rsidP="009100C6">
      <w:pPr>
        <w:tabs>
          <w:tab w:val="left" w:pos="580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100C6">
        <w:rPr>
          <w:rFonts w:ascii="Times New Roman" w:hAnsi="Times New Roman" w:cs="Times New Roman"/>
          <w:b/>
          <w:sz w:val="28"/>
          <w:szCs w:val="28"/>
          <w:lang w:val="kk-KZ"/>
        </w:rPr>
        <w:t>Результаты курса и</w:t>
      </w:r>
      <w:r w:rsidRPr="009100C6">
        <w:rPr>
          <w:rFonts w:ascii="Times New Roman" w:hAnsi="Times New Roman" w:cs="Times New Roman"/>
          <w:b/>
          <w:bCs/>
          <w:sz w:val="28"/>
          <w:szCs w:val="28"/>
        </w:rPr>
        <w:t xml:space="preserve">  м</w:t>
      </w:r>
      <w:r w:rsidR="006F6CFA" w:rsidRPr="009100C6">
        <w:rPr>
          <w:rFonts w:ascii="Times New Roman" w:hAnsi="Times New Roman" w:cs="Times New Roman"/>
          <w:b/>
          <w:bCs/>
          <w:sz w:val="28"/>
          <w:szCs w:val="28"/>
        </w:rPr>
        <w:t>етодики обучения:</w:t>
      </w:r>
    </w:p>
    <w:p w:rsidR="006F6CFA" w:rsidRPr="009100C6" w:rsidRDefault="006F6CFA" w:rsidP="000207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0C6">
        <w:rPr>
          <w:rFonts w:ascii="Times New Roman" w:hAnsi="Times New Roman" w:cs="Times New Roman"/>
          <w:b/>
          <w:sz w:val="28"/>
          <w:szCs w:val="28"/>
        </w:rPr>
        <w:t>Дискуссионно</w:t>
      </w:r>
      <w:proofErr w:type="spellEnd"/>
      <w:r w:rsidRPr="009100C6">
        <w:rPr>
          <w:rFonts w:ascii="Times New Roman" w:hAnsi="Times New Roman" w:cs="Times New Roman"/>
          <w:b/>
          <w:sz w:val="28"/>
          <w:szCs w:val="28"/>
        </w:rPr>
        <w:t>-ориентированный перевернутый класс:</w:t>
      </w:r>
    </w:p>
    <w:p w:rsidR="006F6CFA" w:rsidRPr="009100C6" w:rsidRDefault="006F6CFA" w:rsidP="006F6C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 xml:space="preserve">Преподаватели дают лекционные видеоролики, а также любое другое видео или чтение, посвященное теме урока (например,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TED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Talks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, видео </w:t>
      </w:r>
      <w:proofErr w:type="spellStart"/>
      <w:r w:rsidRPr="009100C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100C6">
        <w:rPr>
          <w:rFonts w:ascii="Times New Roman" w:hAnsi="Times New Roman" w:cs="Times New Roman"/>
          <w:sz w:val="28"/>
          <w:szCs w:val="28"/>
        </w:rPr>
        <w:t xml:space="preserve"> и др.). А время на занятии посвящается обсуждению и проектной деятельности.</w:t>
      </w:r>
    </w:p>
    <w:p w:rsidR="006F6CFA" w:rsidRPr="009100C6" w:rsidRDefault="006F6CFA" w:rsidP="000207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b/>
          <w:sz w:val="28"/>
          <w:szCs w:val="28"/>
        </w:rPr>
        <w:t>Перевернутый учитель</w:t>
      </w:r>
      <w:r w:rsidRPr="009100C6">
        <w:rPr>
          <w:rFonts w:ascii="Times New Roman" w:hAnsi="Times New Roman" w:cs="Times New Roman"/>
          <w:sz w:val="28"/>
          <w:szCs w:val="28"/>
        </w:rPr>
        <w:t>:</w:t>
      </w:r>
    </w:p>
    <w:p w:rsidR="006F6CFA" w:rsidRPr="009100C6" w:rsidRDefault="006F6CFA" w:rsidP="006F6C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0C6">
        <w:rPr>
          <w:rFonts w:ascii="Times New Roman" w:hAnsi="Times New Roman" w:cs="Times New Roman"/>
          <w:sz w:val="28"/>
          <w:szCs w:val="28"/>
        </w:rPr>
        <w:t>В этой модели все видео, созданные для перевернутого класса, взяты не из интернет-ресурсов и созданы не преподавателем, а слушателями. Таким образом они демонстрируют свои знания и навыки. Это такая игра, в которой слушатель берет на себя роль преподавателя, и цель её — научить преподавателя.</w:t>
      </w:r>
    </w:p>
    <w:p w:rsidR="006F6CFA" w:rsidRPr="009100C6" w:rsidRDefault="006F6CFA" w:rsidP="006F6CFA">
      <w:pPr>
        <w:tabs>
          <w:tab w:val="left" w:pos="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0C6" w:rsidRPr="009100C6" w:rsidRDefault="009100C6" w:rsidP="006F6CFA">
      <w:pPr>
        <w:tabs>
          <w:tab w:val="left" w:pos="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0C6" w:rsidRPr="009100C6" w:rsidRDefault="009100C6" w:rsidP="006F6CFA">
      <w:pPr>
        <w:tabs>
          <w:tab w:val="left" w:pos="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00C6" w:rsidRPr="009100C6" w:rsidRDefault="009100C6" w:rsidP="006F6CFA">
      <w:pPr>
        <w:tabs>
          <w:tab w:val="left" w:pos="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100C6" w:rsidRPr="009100C6" w:rsidSect="009100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DC6"/>
    <w:multiLevelType w:val="multilevel"/>
    <w:tmpl w:val="F09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53C5D"/>
    <w:multiLevelType w:val="multilevel"/>
    <w:tmpl w:val="E11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604AC"/>
    <w:multiLevelType w:val="multilevel"/>
    <w:tmpl w:val="BA1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E457C"/>
    <w:multiLevelType w:val="multilevel"/>
    <w:tmpl w:val="B9EC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219A0"/>
    <w:multiLevelType w:val="multilevel"/>
    <w:tmpl w:val="7BA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83F95"/>
    <w:multiLevelType w:val="multilevel"/>
    <w:tmpl w:val="DCD2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D3610"/>
    <w:multiLevelType w:val="multilevel"/>
    <w:tmpl w:val="839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97C7E"/>
    <w:multiLevelType w:val="multilevel"/>
    <w:tmpl w:val="963C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6300E"/>
    <w:multiLevelType w:val="multilevel"/>
    <w:tmpl w:val="724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C2DE0"/>
    <w:multiLevelType w:val="multilevel"/>
    <w:tmpl w:val="612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37945"/>
    <w:multiLevelType w:val="multilevel"/>
    <w:tmpl w:val="2F949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B596A"/>
    <w:multiLevelType w:val="multilevel"/>
    <w:tmpl w:val="1A6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F4CE9"/>
    <w:multiLevelType w:val="multilevel"/>
    <w:tmpl w:val="7DF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17B90"/>
    <w:multiLevelType w:val="multilevel"/>
    <w:tmpl w:val="1AD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20427"/>
    <w:multiLevelType w:val="hybridMultilevel"/>
    <w:tmpl w:val="2506CCBE"/>
    <w:lvl w:ilvl="0" w:tplc="F732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BA5748"/>
    <w:multiLevelType w:val="multilevel"/>
    <w:tmpl w:val="6BE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51CF6"/>
    <w:multiLevelType w:val="multilevel"/>
    <w:tmpl w:val="6086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56392"/>
    <w:multiLevelType w:val="multilevel"/>
    <w:tmpl w:val="583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66560"/>
    <w:multiLevelType w:val="multilevel"/>
    <w:tmpl w:val="E2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75D7D"/>
    <w:multiLevelType w:val="multilevel"/>
    <w:tmpl w:val="782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E6018"/>
    <w:multiLevelType w:val="multilevel"/>
    <w:tmpl w:val="8D8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C18E6"/>
    <w:multiLevelType w:val="multilevel"/>
    <w:tmpl w:val="A860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A7DD2"/>
    <w:multiLevelType w:val="multilevel"/>
    <w:tmpl w:val="8C06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97AAC"/>
    <w:multiLevelType w:val="multilevel"/>
    <w:tmpl w:val="E542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A642B"/>
    <w:multiLevelType w:val="multilevel"/>
    <w:tmpl w:val="06CC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132DAE"/>
    <w:multiLevelType w:val="multilevel"/>
    <w:tmpl w:val="5AC4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37265B"/>
    <w:multiLevelType w:val="multilevel"/>
    <w:tmpl w:val="68B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73CFC"/>
    <w:multiLevelType w:val="multilevel"/>
    <w:tmpl w:val="95B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42327"/>
    <w:multiLevelType w:val="multilevel"/>
    <w:tmpl w:val="A30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F65A0"/>
    <w:multiLevelType w:val="multilevel"/>
    <w:tmpl w:val="0F5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E0AD8"/>
    <w:multiLevelType w:val="multilevel"/>
    <w:tmpl w:val="628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33889"/>
    <w:multiLevelType w:val="multilevel"/>
    <w:tmpl w:val="2B1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0528A"/>
    <w:multiLevelType w:val="multilevel"/>
    <w:tmpl w:val="8C8E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484FA2"/>
    <w:multiLevelType w:val="multilevel"/>
    <w:tmpl w:val="812C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E3C4D"/>
    <w:multiLevelType w:val="multilevel"/>
    <w:tmpl w:val="51B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0303E"/>
    <w:multiLevelType w:val="multilevel"/>
    <w:tmpl w:val="FBA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86B3D"/>
    <w:multiLevelType w:val="multilevel"/>
    <w:tmpl w:val="BEA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04598"/>
    <w:multiLevelType w:val="multilevel"/>
    <w:tmpl w:val="1F4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5"/>
  </w:num>
  <w:num w:numId="5">
    <w:abstractNumId w:val="30"/>
  </w:num>
  <w:num w:numId="6">
    <w:abstractNumId w:val="25"/>
  </w:num>
  <w:num w:numId="7">
    <w:abstractNumId w:val="17"/>
  </w:num>
  <w:num w:numId="8">
    <w:abstractNumId w:val="4"/>
  </w:num>
  <w:num w:numId="9">
    <w:abstractNumId w:val="22"/>
  </w:num>
  <w:num w:numId="10">
    <w:abstractNumId w:val="26"/>
  </w:num>
  <w:num w:numId="11">
    <w:abstractNumId w:val="18"/>
  </w:num>
  <w:num w:numId="12">
    <w:abstractNumId w:val="27"/>
  </w:num>
  <w:num w:numId="13">
    <w:abstractNumId w:val="21"/>
  </w:num>
  <w:num w:numId="14">
    <w:abstractNumId w:val="7"/>
  </w:num>
  <w:num w:numId="15">
    <w:abstractNumId w:val="13"/>
  </w:num>
  <w:num w:numId="16">
    <w:abstractNumId w:val="12"/>
  </w:num>
  <w:num w:numId="17">
    <w:abstractNumId w:val="29"/>
  </w:num>
  <w:num w:numId="18">
    <w:abstractNumId w:val="2"/>
  </w:num>
  <w:num w:numId="19">
    <w:abstractNumId w:val="19"/>
  </w:num>
  <w:num w:numId="20">
    <w:abstractNumId w:val="1"/>
  </w:num>
  <w:num w:numId="21">
    <w:abstractNumId w:val="34"/>
  </w:num>
  <w:num w:numId="22">
    <w:abstractNumId w:val="0"/>
  </w:num>
  <w:num w:numId="23">
    <w:abstractNumId w:val="31"/>
  </w:num>
  <w:num w:numId="24">
    <w:abstractNumId w:val="16"/>
  </w:num>
  <w:num w:numId="25">
    <w:abstractNumId w:val="9"/>
  </w:num>
  <w:num w:numId="26">
    <w:abstractNumId w:val="20"/>
  </w:num>
  <w:num w:numId="27">
    <w:abstractNumId w:val="8"/>
  </w:num>
  <w:num w:numId="28">
    <w:abstractNumId w:val="3"/>
  </w:num>
  <w:num w:numId="29">
    <w:abstractNumId w:val="23"/>
  </w:num>
  <w:num w:numId="30">
    <w:abstractNumId w:val="32"/>
  </w:num>
  <w:num w:numId="31">
    <w:abstractNumId w:val="28"/>
  </w:num>
  <w:num w:numId="32">
    <w:abstractNumId w:val="5"/>
  </w:num>
  <w:num w:numId="33">
    <w:abstractNumId w:val="37"/>
  </w:num>
  <w:num w:numId="34">
    <w:abstractNumId w:val="33"/>
  </w:num>
  <w:num w:numId="35">
    <w:abstractNumId w:val="24"/>
  </w:num>
  <w:num w:numId="36">
    <w:abstractNumId w:val="11"/>
  </w:num>
  <w:num w:numId="37">
    <w:abstractNumId w:val="10"/>
  </w:num>
  <w:num w:numId="3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7"/>
    <w:rsid w:val="00020757"/>
    <w:rsid w:val="000214E3"/>
    <w:rsid w:val="00076DE5"/>
    <w:rsid w:val="000A26BB"/>
    <w:rsid w:val="000F35B4"/>
    <w:rsid w:val="0012577D"/>
    <w:rsid w:val="00224A8C"/>
    <w:rsid w:val="00236682"/>
    <w:rsid w:val="00272330"/>
    <w:rsid w:val="0029077F"/>
    <w:rsid w:val="002F4D65"/>
    <w:rsid w:val="0031397E"/>
    <w:rsid w:val="00340DBE"/>
    <w:rsid w:val="003A54B6"/>
    <w:rsid w:val="003E6F79"/>
    <w:rsid w:val="00472F29"/>
    <w:rsid w:val="00491E12"/>
    <w:rsid w:val="005401F0"/>
    <w:rsid w:val="00596C0E"/>
    <w:rsid w:val="005C193D"/>
    <w:rsid w:val="00621970"/>
    <w:rsid w:val="006263E6"/>
    <w:rsid w:val="00695A58"/>
    <w:rsid w:val="006962A4"/>
    <w:rsid w:val="006A1BEB"/>
    <w:rsid w:val="006C1012"/>
    <w:rsid w:val="006D576C"/>
    <w:rsid w:val="006F6CFA"/>
    <w:rsid w:val="0070374E"/>
    <w:rsid w:val="00723BDF"/>
    <w:rsid w:val="0074117D"/>
    <w:rsid w:val="0075564F"/>
    <w:rsid w:val="00780DD7"/>
    <w:rsid w:val="00782FA7"/>
    <w:rsid w:val="00797A6E"/>
    <w:rsid w:val="00854E64"/>
    <w:rsid w:val="00856BD5"/>
    <w:rsid w:val="00890733"/>
    <w:rsid w:val="00893AA8"/>
    <w:rsid w:val="008B42C1"/>
    <w:rsid w:val="008C205B"/>
    <w:rsid w:val="008D0B17"/>
    <w:rsid w:val="008D3D9B"/>
    <w:rsid w:val="009100C6"/>
    <w:rsid w:val="00915B53"/>
    <w:rsid w:val="00965573"/>
    <w:rsid w:val="00987D9A"/>
    <w:rsid w:val="00990D44"/>
    <w:rsid w:val="009B06B4"/>
    <w:rsid w:val="009C302F"/>
    <w:rsid w:val="009C6BF3"/>
    <w:rsid w:val="009D7AEA"/>
    <w:rsid w:val="00A4636D"/>
    <w:rsid w:val="00A749CA"/>
    <w:rsid w:val="00A75E48"/>
    <w:rsid w:val="00A93C4C"/>
    <w:rsid w:val="00A971DC"/>
    <w:rsid w:val="00AB08F3"/>
    <w:rsid w:val="00AD7F27"/>
    <w:rsid w:val="00AE3FF2"/>
    <w:rsid w:val="00AE65D8"/>
    <w:rsid w:val="00B0426A"/>
    <w:rsid w:val="00B61481"/>
    <w:rsid w:val="00B64776"/>
    <w:rsid w:val="00B72250"/>
    <w:rsid w:val="00B93DEB"/>
    <w:rsid w:val="00B96852"/>
    <w:rsid w:val="00BA4880"/>
    <w:rsid w:val="00BB7FC3"/>
    <w:rsid w:val="00C519ED"/>
    <w:rsid w:val="00C81697"/>
    <w:rsid w:val="00CA39A5"/>
    <w:rsid w:val="00CD79D7"/>
    <w:rsid w:val="00D27D54"/>
    <w:rsid w:val="00D568A5"/>
    <w:rsid w:val="00DC6135"/>
    <w:rsid w:val="00DF4782"/>
    <w:rsid w:val="00E61BA8"/>
    <w:rsid w:val="00E63560"/>
    <w:rsid w:val="00EB6165"/>
    <w:rsid w:val="00EF1557"/>
    <w:rsid w:val="00F021F1"/>
    <w:rsid w:val="00F22BFC"/>
    <w:rsid w:val="00F346C4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D79"/>
  <w15:chartTrackingRefBased/>
  <w15:docId w15:val="{475C5023-2B06-4183-8FC6-F749069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6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10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E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346C4"/>
    <w:pPr>
      <w:ind w:left="720"/>
      <w:contextualSpacing/>
    </w:pPr>
  </w:style>
  <w:style w:type="paragraph" w:customStyle="1" w:styleId="Default">
    <w:name w:val="Default"/>
    <w:rsid w:val="005C19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E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65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00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100C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915D-CA81-49D1-BAE1-1095F6E8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1-МОДУЛЬ: ЭКСКУРСИЯТАНУ НЕГІЗДЕРІ</vt:lpstr>
      <vt:lpstr>    2-МОДУЛЬ: КҮМІС ЖАС ГИДІНІҢ КӘСІБИ НЕГІЗДЕРІ</vt:lpstr>
      <vt:lpstr>    3-МОДУЛЬ: ЭКСКУРСИЯ ӘДІСТЕМЕСІ</vt:lpstr>
      <vt:lpstr>    4-МОДУЛЬ: ЭКСКУРСИЯ ЖҮРГІЗУШІНІҢ КӘСІБИ ШЕБЕРЛІГІ</vt:lpstr>
      <vt:lpstr>    5-МОДУЛЬ: АЛМАТЫ ҚАЛАСЫНЫҢ МӘДЕНИ МҰРАСЫМЕН ТАНЫСУ</vt:lpstr>
      <vt:lpstr>    6-МОДУЛЬ: ТАҢДАУ БОЙЫНША МОДУЛЬДЕР</vt:lpstr>
      <vt:lpstr>    ОҚЫТУ ӘДІСТЕРІ ЖӘНЕ КУРС НӘТИЖЕЛЕРІ</vt:lpstr>
      <vt:lpstr>        COURSE CURRICULUM</vt:lpstr>
      <vt:lpstr>        Course Objective:</vt:lpstr>
      <vt:lpstr>        Duration:</vt:lpstr>
      <vt:lpstr>        Learning Format:</vt:lpstr>
      <vt:lpstr>        Target Audience:</vt:lpstr>
      <vt:lpstr>        Course Modules:</vt:lpstr>
      <vt:lpstr>        Course Outcomes and Teaching Methods:</vt:lpstr>
    </vt:vector>
  </TitlesOfParts>
  <Company>HP Inc.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2025-03-19T09:49:00Z</dcterms:created>
  <dcterms:modified xsi:type="dcterms:W3CDTF">2025-05-08T12:17:00Z</dcterms:modified>
</cp:coreProperties>
</file>